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BC" w:rsidRDefault="00F828BC" w:rsidP="00F828BC">
      <w:pPr>
        <w:pStyle w:val="Heading2"/>
        <w:numPr>
          <w:ilvl w:val="0"/>
          <w:numId w:val="0"/>
        </w:numPr>
        <w:spacing w:after="0"/>
        <w:jc w:val="center"/>
        <w:rPr>
          <w:color w:val="000000"/>
        </w:rPr>
      </w:pPr>
      <w:bookmarkStart w:id="0" w:name="_Toc321901738"/>
      <w:r>
        <w:rPr>
          <w:color w:val="000000"/>
        </w:rPr>
        <w:t>Start Servicing Agreement Process Early</w:t>
      </w:r>
      <w:bookmarkEnd w:id="0"/>
    </w:p>
    <w:p w:rsidR="00F828BC" w:rsidRDefault="00F828BC" w:rsidP="00F828BC">
      <w:pPr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Prior To Completion And Acceptance Of The Stage II NCP Servicing Report, Receipt Of 3rd Reading of Rezone Application or PLA Issuance </w:t>
      </w:r>
    </w:p>
    <w:p w:rsidR="00F828BC" w:rsidRDefault="00F828BC" w:rsidP="00F828BC">
      <w:pPr>
        <w:rPr>
          <w:color w:val="000000"/>
        </w:rPr>
      </w:pPr>
    </w:p>
    <w:p w:rsidR="00F828BC" w:rsidRDefault="00F828BC" w:rsidP="00F828BC">
      <w:pPr>
        <w:jc w:val="center"/>
        <w:rPr>
          <w:i/>
          <w:color w:val="000000"/>
        </w:rPr>
      </w:pPr>
      <w:r>
        <w:rPr>
          <w:i/>
          <w:color w:val="000000"/>
        </w:rPr>
        <w:t>[</w:t>
      </w:r>
      <w:proofErr w:type="gramStart"/>
      <w:r>
        <w:rPr>
          <w:i/>
          <w:color w:val="000000"/>
        </w:rPr>
        <w:t>to</w:t>
      </w:r>
      <w:proofErr w:type="gramEnd"/>
      <w:r>
        <w:rPr>
          <w:i/>
          <w:color w:val="000000"/>
        </w:rPr>
        <w:t xml:space="preserve"> be signed only by the DEVELOPER or AGENT</w:t>
      </w:r>
    </w:p>
    <w:p w:rsidR="00F828BC" w:rsidRDefault="00F828BC" w:rsidP="00F828BC">
      <w:pPr>
        <w:jc w:val="center"/>
        <w:rPr>
          <w:i/>
          <w:color w:val="000000"/>
        </w:rPr>
      </w:pPr>
      <w:proofErr w:type="gramStart"/>
      <w:r>
        <w:rPr>
          <w:i/>
          <w:color w:val="000000"/>
        </w:rPr>
        <w:t>and</w:t>
      </w:r>
      <w:proofErr w:type="gramEnd"/>
      <w:r>
        <w:rPr>
          <w:i/>
          <w:color w:val="000000"/>
        </w:rPr>
        <w:t xml:space="preserve"> </w:t>
      </w:r>
      <w:r w:rsidRPr="001B11DC">
        <w:rPr>
          <w:b/>
          <w:i/>
          <w:color w:val="FF0000"/>
        </w:rPr>
        <w:t>submitted on private letterhead</w:t>
      </w:r>
      <w:r>
        <w:rPr>
          <w:i/>
          <w:color w:val="000000"/>
        </w:rPr>
        <w:t>]</w:t>
      </w:r>
    </w:p>
    <w:p w:rsidR="00F828BC" w:rsidRDefault="00F828BC" w:rsidP="00F828BC">
      <w:pPr>
        <w:rPr>
          <w:color w:val="000000"/>
        </w:rPr>
      </w:pPr>
    </w:p>
    <w:p w:rsidR="00F828BC" w:rsidRDefault="00F828BC" w:rsidP="00F828BC">
      <w:pPr>
        <w:rPr>
          <w:color w:val="000000"/>
        </w:rPr>
      </w:pPr>
    </w:p>
    <w:p w:rsidR="00F828BC" w:rsidRDefault="00F828BC" w:rsidP="00F828BC">
      <w:pPr>
        <w:tabs>
          <w:tab w:val="right" w:pos="6660"/>
          <w:tab w:val="right" w:leader="underscore" w:pos="9180"/>
        </w:tabs>
        <w:rPr>
          <w:color w:val="000000"/>
          <w:sz w:val="23"/>
        </w:rPr>
      </w:pPr>
      <w:r>
        <w:rPr>
          <w:color w:val="000000"/>
          <w:sz w:val="23"/>
        </w:rPr>
        <w:tab/>
        <w:t>File No.</w:t>
      </w:r>
      <w:r>
        <w:rPr>
          <w:color w:val="000000"/>
          <w:sz w:val="23"/>
        </w:rPr>
        <w:tab/>
      </w:r>
    </w:p>
    <w:p w:rsidR="00F828BC" w:rsidRDefault="00F828BC" w:rsidP="00F828BC">
      <w:pPr>
        <w:tabs>
          <w:tab w:val="right" w:pos="6660"/>
          <w:tab w:val="right" w:leader="underscore" w:pos="9180"/>
        </w:tabs>
        <w:rPr>
          <w:color w:val="000000"/>
          <w:sz w:val="12"/>
        </w:rPr>
      </w:pPr>
    </w:p>
    <w:p w:rsidR="00F828BC" w:rsidRDefault="00F828BC" w:rsidP="00F828BC">
      <w:pPr>
        <w:tabs>
          <w:tab w:val="right" w:pos="6660"/>
          <w:tab w:val="right" w:leader="underscore" w:pos="9180"/>
        </w:tabs>
        <w:rPr>
          <w:color w:val="000000"/>
          <w:sz w:val="23"/>
        </w:rPr>
      </w:pPr>
      <w:r>
        <w:rPr>
          <w:color w:val="000000"/>
          <w:sz w:val="23"/>
        </w:rPr>
        <w:tab/>
        <w:t>Date</w:t>
      </w:r>
      <w:r>
        <w:rPr>
          <w:color w:val="000000"/>
          <w:sz w:val="23"/>
        </w:rPr>
        <w:tab/>
      </w:r>
    </w:p>
    <w:p w:rsidR="00F828BC" w:rsidRDefault="00F828BC" w:rsidP="00F828BC">
      <w:pPr>
        <w:rPr>
          <w:color w:val="000000"/>
          <w:sz w:val="23"/>
        </w:rPr>
      </w:pPr>
    </w:p>
    <w:p w:rsidR="00F828BC" w:rsidRDefault="00F828BC" w:rsidP="00F828BC">
      <w:pPr>
        <w:tabs>
          <w:tab w:val="left" w:pos="1350"/>
        </w:tabs>
        <w:rPr>
          <w:b/>
          <w:color w:val="000000"/>
          <w:sz w:val="23"/>
        </w:rPr>
      </w:pPr>
      <w:r>
        <w:rPr>
          <w:b/>
          <w:color w:val="000000"/>
          <w:sz w:val="23"/>
        </w:rPr>
        <w:t>To:</w:t>
      </w:r>
      <w:r>
        <w:rPr>
          <w:b/>
          <w:color w:val="000000"/>
          <w:sz w:val="23"/>
        </w:rPr>
        <w:tab/>
        <w:t>Engineering Department</w:t>
      </w:r>
    </w:p>
    <w:p w:rsidR="00F828BC" w:rsidRDefault="00F828BC" w:rsidP="00F828BC">
      <w:pPr>
        <w:tabs>
          <w:tab w:val="left" w:pos="1350"/>
        </w:tabs>
        <w:rPr>
          <w:b/>
          <w:color w:val="000000"/>
          <w:sz w:val="23"/>
        </w:rPr>
      </w:pPr>
      <w:r>
        <w:rPr>
          <w:b/>
          <w:color w:val="000000"/>
          <w:sz w:val="23"/>
        </w:rPr>
        <w:t>Attention:</w:t>
      </w:r>
      <w:r>
        <w:rPr>
          <w:b/>
          <w:color w:val="000000"/>
          <w:sz w:val="23"/>
        </w:rPr>
        <w:tab/>
        <w:t>Land Development Engineer</w:t>
      </w:r>
    </w:p>
    <w:p w:rsidR="00F828BC" w:rsidRDefault="00F828BC" w:rsidP="00F828BC">
      <w:pPr>
        <w:rPr>
          <w:color w:val="000000"/>
          <w:sz w:val="23"/>
        </w:rPr>
      </w:pPr>
    </w:p>
    <w:p w:rsidR="00F828BC" w:rsidRDefault="00F828BC" w:rsidP="00F828BC">
      <w:pPr>
        <w:rPr>
          <w:color w:val="000000"/>
          <w:sz w:val="23"/>
        </w:rPr>
      </w:pPr>
    </w:p>
    <w:p w:rsidR="00F828BC" w:rsidRDefault="00F828BC" w:rsidP="00F828BC">
      <w:pPr>
        <w:rPr>
          <w:color w:val="000000"/>
          <w:sz w:val="23"/>
        </w:rPr>
      </w:pPr>
      <w:r>
        <w:rPr>
          <w:color w:val="000000"/>
          <w:sz w:val="23"/>
        </w:rPr>
        <w:tab/>
        <w:t xml:space="preserve">(I/We), the undersigned, being the (developer/agent) of the </w:t>
      </w:r>
      <w:proofErr w:type="gramStart"/>
      <w:r>
        <w:rPr>
          <w:color w:val="000000"/>
          <w:sz w:val="23"/>
        </w:rPr>
        <w:t>property(</w:t>
      </w:r>
      <w:proofErr w:type="spellStart"/>
      <w:proofErr w:type="gramEnd"/>
      <w:r>
        <w:rPr>
          <w:color w:val="000000"/>
          <w:sz w:val="23"/>
        </w:rPr>
        <w:t>ies</w:t>
      </w:r>
      <w:proofErr w:type="spellEnd"/>
      <w:r>
        <w:rPr>
          <w:color w:val="000000"/>
          <w:sz w:val="23"/>
        </w:rPr>
        <w:t>) described as:</w:t>
      </w:r>
    </w:p>
    <w:p w:rsidR="00F828BC" w:rsidRDefault="00F828BC" w:rsidP="00F828BC">
      <w:pPr>
        <w:rPr>
          <w:color w:val="000000"/>
          <w:sz w:val="23"/>
        </w:rPr>
      </w:pPr>
    </w:p>
    <w:p w:rsidR="00F828BC" w:rsidRDefault="00F828BC" w:rsidP="00F828BC">
      <w:pPr>
        <w:jc w:val="center"/>
        <w:rPr>
          <w:i/>
          <w:color w:val="000000"/>
          <w:sz w:val="23"/>
        </w:rPr>
      </w:pPr>
      <w:r>
        <w:rPr>
          <w:i/>
          <w:color w:val="000000"/>
          <w:sz w:val="23"/>
        </w:rPr>
        <w:t>[</w:t>
      </w:r>
      <w:proofErr w:type="gramStart"/>
      <w:r>
        <w:rPr>
          <w:i/>
          <w:color w:val="000000"/>
          <w:sz w:val="23"/>
        </w:rPr>
        <w:t>legal</w:t>
      </w:r>
      <w:proofErr w:type="gramEnd"/>
      <w:r>
        <w:rPr>
          <w:i/>
          <w:color w:val="000000"/>
          <w:sz w:val="23"/>
        </w:rPr>
        <w:t xml:space="preserve"> descriptions of the properties]</w:t>
      </w:r>
    </w:p>
    <w:p w:rsidR="00F828BC" w:rsidRDefault="00F828BC" w:rsidP="00F828BC">
      <w:pPr>
        <w:rPr>
          <w:color w:val="000000"/>
          <w:sz w:val="23"/>
        </w:rPr>
      </w:pPr>
    </w:p>
    <w:p w:rsidR="00F828BC" w:rsidRDefault="00F828BC" w:rsidP="00F828BC">
      <w:pPr>
        <w:rPr>
          <w:color w:val="000000"/>
          <w:sz w:val="23"/>
        </w:rPr>
      </w:pPr>
      <w:r>
        <w:rPr>
          <w:noProof/>
          <w:color w:val="000000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0.25pt;margin-top:11.65pt;width:322.85pt;height:83.05pt;rotation:21036132fd;z-index:-251657216" fillcolor="#9cf" stroked="f">
            <v:fill opacity=".5"/>
            <v:shadow color="silver" offset="3pt"/>
            <v:textpath style="font-family:&quot;Times New Roman&quot;;v-text-kern:t" trim="t" fitpath="t" string="SAMPLE"/>
          </v:shape>
        </w:pict>
      </w:r>
      <w:proofErr w:type="gramStart"/>
      <w:r>
        <w:rPr>
          <w:color w:val="000000"/>
          <w:sz w:val="23"/>
        </w:rPr>
        <w:t>request</w:t>
      </w:r>
      <w:proofErr w:type="gramEnd"/>
      <w:r>
        <w:rPr>
          <w:color w:val="000000"/>
          <w:sz w:val="23"/>
        </w:rPr>
        <w:t xml:space="preserve"> that the Engineering Department start the Engineering Servicing Agreement Process </w:t>
      </w:r>
      <w:r>
        <w:rPr>
          <w:b/>
          <w:color w:val="000000"/>
          <w:sz w:val="23"/>
        </w:rPr>
        <w:t>prior</w:t>
      </w:r>
      <w:r>
        <w:rPr>
          <w:color w:val="000000"/>
          <w:sz w:val="23"/>
        </w:rPr>
        <w:t xml:space="preserve"> to completion and acceptance of the Stage II NCP Servicing Report, receipt of 3rd reading to any By-laws for the development application and/or issuance of the Preliminary Layout Approval(PLA).</w:t>
      </w:r>
    </w:p>
    <w:p w:rsidR="00F828BC" w:rsidRDefault="00F828BC" w:rsidP="00F828BC">
      <w:pPr>
        <w:rPr>
          <w:color w:val="000000"/>
          <w:sz w:val="23"/>
        </w:rPr>
      </w:pPr>
    </w:p>
    <w:p w:rsidR="00F828BC" w:rsidRDefault="00F828BC" w:rsidP="00F828BC">
      <w:pPr>
        <w:rPr>
          <w:color w:val="000000"/>
          <w:sz w:val="23"/>
        </w:rPr>
      </w:pPr>
      <w:r>
        <w:rPr>
          <w:color w:val="000000"/>
          <w:sz w:val="23"/>
        </w:rPr>
        <w:tab/>
        <w:t>(I/we) understand and agree to the following:</w:t>
      </w:r>
    </w:p>
    <w:p w:rsidR="00F828BC" w:rsidRDefault="00F828BC" w:rsidP="00F828BC">
      <w:pPr>
        <w:rPr>
          <w:color w:val="000000"/>
          <w:sz w:val="23"/>
        </w:rPr>
      </w:pPr>
    </w:p>
    <w:p w:rsidR="00F828BC" w:rsidRDefault="00F828BC" w:rsidP="00F828BC">
      <w:pPr>
        <w:tabs>
          <w:tab w:val="left" w:pos="1080"/>
        </w:tabs>
        <w:ind w:left="1080" w:hanging="360"/>
        <w:rPr>
          <w:color w:val="000000"/>
          <w:sz w:val="23"/>
        </w:rPr>
      </w:pPr>
      <w:r>
        <w:rPr>
          <w:color w:val="000000"/>
          <w:sz w:val="23"/>
        </w:rPr>
        <w:fldChar w:fldCharType="begin"/>
      </w:r>
      <w:r>
        <w:rPr>
          <w:color w:val="000000"/>
          <w:sz w:val="23"/>
        </w:rPr>
        <w:instrText xml:space="preserve"> SYMBOL 183 \f "Symbol" \s 10 \h </w:instrText>
      </w:r>
      <w:r>
        <w:rPr>
          <w:color w:val="000000"/>
          <w:sz w:val="23"/>
        </w:rPr>
        <w:fldChar w:fldCharType="end"/>
      </w:r>
      <w:r>
        <w:rPr>
          <w:color w:val="000000"/>
          <w:sz w:val="23"/>
        </w:rPr>
        <w:tab/>
        <w:t xml:space="preserve">The Engineering Servicing Agreement Process cannot be started until </w:t>
      </w:r>
      <w:r>
        <w:rPr>
          <w:b/>
          <w:color w:val="000000"/>
          <w:sz w:val="23"/>
        </w:rPr>
        <w:t>after</w:t>
      </w:r>
      <w:r>
        <w:rPr>
          <w:color w:val="000000"/>
          <w:sz w:val="23"/>
        </w:rPr>
        <w:t xml:space="preserve"> receipt of 2nd reading to any By-laws for the development application and/or application has been made for a subdivision.</w:t>
      </w:r>
    </w:p>
    <w:p w:rsidR="00F828BC" w:rsidRDefault="00F828BC" w:rsidP="00F828BC">
      <w:pPr>
        <w:tabs>
          <w:tab w:val="left" w:pos="1080"/>
        </w:tabs>
        <w:ind w:left="1080" w:hanging="360"/>
        <w:rPr>
          <w:color w:val="000000"/>
          <w:sz w:val="23"/>
        </w:rPr>
      </w:pPr>
    </w:p>
    <w:p w:rsidR="00F828BC" w:rsidRDefault="00F828BC" w:rsidP="00F828BC">
      <w:pPr>
        <w:tabs>
          <w:tab w:val="left" w:pos="1080"/>
        </w:tabs>
        <w:ind w:left="1080" w:hanging="360"/>
        <w:rPr>
          <w:color w:val="000000"/>
          <w:sz w:val="23"/>
        </w:rPr>
      </w:pPr>
      <w:r>
        <w:rPr>
          <w:color w:val="000000"/>
          <w:sz w:val="23"/>
        </w:rPr>
        <w:fldChar w:fldCharType="begin"/>
      </w:r>
      <w:r>
        <w:rPr>
          <w:color w:val="000000"/>
          <w:sz w:val="23"/>
        </w:rPr>
        <w:instrText xml:space="preserve"> SYMBOL 183 \f "Symbol" \s 10 \h </w:instrText>
      </w:r>
      <w:r>
        <w:rPr>
          <w:color w:val="000000"/>
          <w:sz w:val="23"/>
        </w:rPr>
        <w:fldChar w:fldCharType="end"/>
      </w:r>
      <w:r>
        <w:rPr>
          <w:color w:val="000000"/>
          <w:sz w:val="23"/>
        </w:rPr>
        <w:tab/>
        <w:t>(I/we) will be responsible for any additions and/or revisions to the Engineering drawings that may result from the approved Stage II NCP Servicing Report, the issuance of the PLA or granting of 3rd reading.</w:t>
      </w:r>
    </w:p>
    <w:p w:rsidR="00F828BC" w:rsidRDefault="00F828BC" w:rsidP="00F828BC">
      <w:pPr>
        <w:tabs>
          <w:tab w:val="left" w:pos="1080"/>
        </w:tabs>
        <w:ind w:left="1080" w:hanging="360"/>
        <w:rPr>
          <w:color w:val="000000"/>
          <w:sz w:val="23"/>
        </w:rPr>
      </w:pPr>
    </w:p>
    <w:p w:rsidR="00F828BC" w:rsidRDefault="00F828BC" w:rsidP="00F828BC">
      <w:pPr>
        <w:tabs>
          <w:tab w:val="left" w:pos="1080"/>
        </w:tabs>
        <w:ind w:left="1080" w:hanging="360"/>
        <w:rPr>
          <w:color w:val="000000"/>
          <w:sz w:val="23"/>
        </w:rPr>
      </w:pPr>
      <w:r>
        <w:rPr>
          <w:color w:val="000000"/>
          <w:sz w:val="23"/>
        </w:rPr>
        <w:fldChar w:fldCharType="begin"/>
      </w:r>
      <w:r>
        <w:rPr>
          <w:color w:val="000000"/>
          <w:sz w:val="23"/>
        </w:rPr>
        <w:instrText xml:space="preserve"> SYMBOL 183 \f "Symbol" \s 10 \h </w:instrText>
      </w:r>
      <w:r>
        <w:rPr>
          <w:color w:val="000000"/>
          <w:sz w:val="23"/>
        </w:rPr>
        <w:fldChar w:fldCharType="end"/>
      </w:r>
      <w:r>
        <w:rPr>
          <w:color w:val="000000"/>
          <w:sz w:val="23"/>
        </w:rPr>
        <w:tab/>
        <w:t xml:space="preserve">Final Engineering drawings will not be accepted or a Servicing Agreement issued by Surrey until completion and approval of the Stage II NCP Servicing Report, 3rd reading to a By-law has been granted or the PLA has been issued, and all </w:t>
      </w:r>
      <w:r>
        <w:rPr>
          <w:color w:val="000000"/>
          <w:sz w:val="23"/>
        </w:rPr>
        <w:lastRenderedPageBreak/>
        <w:t>Engineering requirements and issues have been resolved to the satisfaction of the General Manager of Engineering.</w:t>
      </w:r>
    </w:p>
    <w:p w:rsidR="00F828BC" w:rsidRDefault="00F828BC" w:rsidP="00F828BC">
      <w:pPr>
        <w:tabs>
          <w:tab w:val="left" w:pos="1080"/>
        </w:tabs>
        <w:ind w:left="1080" w:hanging="360"/>
        <w:rPr>
          <w:color w:val="000000"/>
          <w:sz w:val="23"/>
        </w:rPr>
      </w:pPr>
    </w:p>
    <w:p w:rsidR="00F828BC" w:rsidRDefault="00F828BC" w:rsidP="00F828BC">
      <w:pPr>
        <w:tabs>
          <w:tab w:val="left" w:pos="1080"/>
        </w:tabs>
        <w:ind w:left="1080" w:hanging="360"/>
        <w:rPr>
          <w:color w:val="000000"/>
          <w:sz w:val="23"/>
        </w:rPr>
      </w:pPr>
      <w:r>
        <w:rPr>
          <w:color w:val="000000"/>
          <w:sz w:val="23"/>
        </w:rPr>
        <w:fldChar w:fldCharType="begin"/>
      </w:r>
      <w:r>
        <w:rPr>
          <w:color w:val="000000"/>
          <w:sz w:val="23"/>
        </w:rPr>
        <w:instrText xml:space="preserve"> SYMBOL 183 \f "Symbol" \s 10 \h </w:instrText>
      </w:r>
      <w:r>
        <w:rPr>
          <w:color w:val="000000"/>
          <w:sz w:val="23"/>
        </w:rPr>
        <w:fldChar w:fldCharType="end"/>
      </w:r>
      <w:r>
        <w:rPr>
          <w:color w:val="000000"/>
          <w:sz w:val="23"/>
        </w:rPr>
        <w:tab/>
        <w:t>Nothing herein binds City Council to give final adoption to any By-laws relating to this project.</w:t>
      </w:r>
    </w:p>
    <w:p w:rsidR="00F828BC" w:rsidRDefault="00F828BC" w:rsidP="00F828BC">
      <w:pPr>
        <w:tabs>
          <w:tab w:val="left" w:pos="1080"/>
        </w:tabs>
        <w:ind w:left="1080" w:hanging="360"/>
        <w:rPr>
          <w:color w:val="000000"/>
          <w:sz w:val="23"/>
        </w:rPr>
      </w:pPr>
    </w:p>
    <w:p w:rsidR="00F828BC" w:rsidRDefault="00F828BC" w:rsidP="00F828BC">
      <w:pPr>
        <w:tabs>
          <w:tab w:val="left" w:pos="1080"/>
        </w:tabs>
        <w:ind w:left="1080" w:hanging="360"/>
        <w:rPr>
          <w:color w:val="000000"/>
          <w:sz w:val="23"/>
        </w:rPr>
      </w:pPr>
      <w:r>
        <w:rPr>
          <w:color w:val="000000"/>
          <w:sz w:val="23"/>
        </w:rPr>
        <w:fldChar w:fldCharType="begin"/>
      </w:r>
      <w:r>
        <w:rPr>
          <w:color w:val="000000"/>
          <w:sz w:val="23"/>
        </w:rPr>
        <w:instrText xml:space="preserve"> SYMBOL 183 \f "Symbol" \s 10 \h </w:instrText>
      </w:r>
      <w:r>
        <w:rPr>
          <w:color w:val="000000"/>
          <w:sz w:val="23"/>
        </w:rPr>
        <w:fldChar w:fldCharType="end"/>
      </w:r>
      <w:r>
        <w:rPr>
          <w:color w:val="000000"/>
          <w:sz w:val="23"/>
        </w:rPr>
        <w:tab/>
        <w:t>Nothing herein binds the Approving Officer to give final approval to the subdivision.</w:t>
      </w:r>
    </w:p>
    <w:p w:rsidR="00F828BC" w:rsidRDefault="00F828BC" w:rsidP="00F828BC">
      <w:pPr>
        <w:tabs>
          <w:tab w:val="left" w:pos="1080"/>
        </w:tabs>
        <w:ind w:left="1080" w:hanging="360"/>
        <w:rPr>
          <w:color w:val="000000"/>
          <w:sz w:val="23"/>
        </w:rPr>
      </w:pPr>
    </w:p>
    <w:p w:rsidR="00F828BC" w:rsidRDefault="00F828BC" w:rsidP="00F828BC">
      <w:pPr>
        <w:tabs>
          <w:tab w:val="left" w:pos="1080"/>
        </w:tabs>
        <w:ind w:left="1080" w:hanging="360"/>
        <w:rPr>
          <w:color w:val="000000"/>
          <w:sz w:val="23"/>
        </w:rPr>
      </w:pPr>
      <w:r>
        <w:rPr>
          <w:b/>
          <w:bCs/>
          <w:noProof/>
          <w:color w:val="000000"/>
          <w:szCs w:val="16"/>
          <w:lang w:val="en-US"/>
        </w:rPr>
        <w:pict>
          <v:shape id="_x0000_s1027" type="#_x0000_t136" style="position:absolute;left:0;text-align:left;margin-left:78.75pt;margin-top:17.9pt;width:322.85pt;height:83.05pt;rotation:21036132fd;z-index:-251656192" fillcolor="#9cf" stroked="f">
            <v:fill opacity=".5"/>
            <v:shadow color="silver" offset="3pt"/>
            <v:textpath style="font-family:&quot;Times New Roman&quot;;v-text-kern:t" trim="t" fitpath="t" string="SAMPLE"/>
          </v:shape>
        </w:pict>
      </w:r>
      <w:r>
        <w:rPr>
          <w:color w:val="000000"/>
          <w:sz w:val="23"/>
        </w:rPr>
        <w:fldChar w:fldCharType="begin"/>
      </w:r>
      <w:r>
        <w:rPr>
          <w:color w:val="000000"/>
          <w:sz w:val="23"/>
        </w:rPr>
        <w:instrText xml:space="preserve"> SYMBOL 183 \f "Symbol" \s 10 \h </w:instrText>
      </w:r>
      <w:r>
        <w:rPr>
          <w:color w:val="000000"/>
          <w:sz w:val="23"/>
        </w:rPr>
        <w:fldChar w:fldCharType="end"/>
      </w:r>
      <w:r>
        <w:rPr>
          <w:color w:val="000000"/>
          <w:sz w:val="23"/>
        </w:rPr>
        <w:tab/>
        <w:t>This request cannot be transferred to new developers; a new request must be submitted.</w:t>
      </w:r>
    </w:p>
    <w:p w:rsidR="00F828BC" w:rsidRDefault="00F828BC" w:rsidP="00F828BC">
      <w:pPr>
        <w:rPr>
          <w:color w:val="000000"/>
        </w:rPr>
      </w:pPr>
    </w:p>
    <w:p w:rsidR="00F828BC" w:rsidRDefault="00F828BC" w:rsidP="00F828BC">
      <w:pPr>
        <w:tabs>
          <w:tab w:val="center" w:pos="2070"/>
          <w:tab w:val="center" w:pos="4860"/>
          <w:tab w:val="center" w:pos="7650"/>
        </w:tabs>
        <w:rPr>
          <w:color w:val="000000"/>
        </w:rPr>
      </w:pPr>
      <w:r>
        <w:rPr>
          <w:color w:val="000000"/>
        </w:rPr>
        <w:tab/>
        <w:t>___________________</w:t>
      </w:r>
      <w:r>
        <w:rPr>
          <w:color w:val="000000"/>
        </w:rPr>
        <w:tab/>
        <w:t>___________________</w:t>
      </w:r>
      <w:r>
        <w:rPr>
          <w:color w:val="000000"/>
        </w:rPr>
        <w:tab/>
        <w:t>___________________</w:t>
      </w:r>
    </w:p>
    <w:p w:rsidR="00F828BC" w:rsidRDefault="00F828BC" w:rsidP="00F828BC">
      <w:pPr>
        <w:tabs>
          <w:tab w:val="center" w:pos="2070"/>
          <w:tab w:val="center" w:pos="4860"/>
          <w:tab w:val="center" w:pos="7650"/>
        </w:tabs>
        <w:rPr>
          <w:color w:val="000000"/>
          <w:sz w:val="16"/>
        </w:rPr>
      </w:pPr>
    </w:p>
    <w:p w:rsidR="00F828BC" w:rsidRDefault="00F828BC" w:rsidP="00F828BC">
      <w:pPr>
        <w:tabs>
          <w:tab w:val="center" w:pos="2070"/>
          <w:tab w:val="center" w:pos="4860"/>
          <w:tab w:val="center" w:pos="7650"/>
        </w:tabs>
        <w:rPr>
          <w:color w:val="000000"/>
        </w:rPr>
      </w:pPr>
      <w:r>
        <w:rPr>
          <w:color w:val="000000"/>
        </w:rPr>
        <w:tab/>
        <w:t>___________________</w:t>
      </w:r>
      <w:r>
        <w:rPr>
          <w:color w:val="000000"/>
        </w:rPr>
        <w:tab/>
        <w:t>___________________</w:t>
      </w:r>
      <w:r>
        <w:rPr>
          <w:color w:val="000000"/>
        </w:rPr>
        <w:tab/>
        <w:t>___________________</w:t>
      </w:r>
    </w:p>
    <w:p w:rsidR="00F828BC" w:rsidRDefault="00F828BC" w:rsidP="00F828BC">
      <w:pPr>
        <w:tabs>
          <w:tab w:val="center" w:pos="2070"/>
          <w:tab w:val="center" w:pos="4860"/>
          <w:tab w:val="center" w:pos="765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Name</w:t>
      </w:r>
      <w:r>
        <w:rPr>
          <w:i/>
          <w:color w:val="000000"/>
          <w:sz w:val="22"/>
        </w:rPr>
        <w:tab/>
        <w:t>Address</w:t>
      </w:r>
      <w:r>
        <w:rPr>
          <w:i/>
          <w:color w:val="000000"/>
          <w:sz w:val="22"/>
        </w:rPr>
        <w:tab/>
        <w:t>Signature</w:t>
      </w:r>
    </w:p>
    <w:p w:rsidR="00F828BC" w:rsidRDefault="00F828BC" w:rsidP="00F828BC">
      <w:pPr>
        <w:rPr>
          <w:color w:val="000000"/>
        </w:rPr>
      </w:pPr>
    </w:p>
    <w:p w:rsidR="00F828BC" w:rsidRDefault="00F828BC" w:rsidP="00F828BC">
      <w:pPr>
        <w:rPr>
          <w:color w:val="000000"/>
          <w:sz w:val="16"/>
        </w:rPr>
      </w:pPr>
    </w:p>
    <w:p w:rsidR="00F828BC" w:rsidRDefault="00F828BC" w:rsidP="00F828BC">
      <w:pPr>
        <w:rPr>
          <w:color w:val="000000"/>
          <w:sz w:val="16"/>
        </w:rPr>
      </w:pPr>
    </w:p>
    <w:p w:rsidR="00F828BC" w:rsidRDefault="00F828BC" w:rsidP="00F828BC">
      <w:pPr>
        <w:rPr>
          <w:color w:val="000000"/>
          <w:sz w:val="16"/>
        </w:rPr>
      </w:pPr>
    </w:p>
    <w:p w:rsidR="00F828BC" w:rsidRDefault="00F828BC" w:rsidP="00F828BC">
      <w:pPr>
        <w:keepLines/>
        <w:tabs>
          <w:tab w:val="left" w:pos="720"/>
          <w:tab w:val="left" w:pos="1440"/>
          <w:tab w:val="left" w:pos="2160"/>
          <w:tab w:val="left" w:pos="5040"/>
          <w:tab w:val="left" w:pos="5760"/>
        </w:tabs>
        <w:rPr>
          <w:color w:val="000000"/>
          <w:sz w:val="12"/>
        </w:rPr>
      </w:pPr>
      <w:r>
        <w:rPr>
          <w:noProof/>
          <w:color w:val="000000"/>
          <w:sz w:val="12"/>
        </w:rPr>
        <w:t>document3</w:t>
      </w:r>
    </w:p>
    <w:p w:rsidR="00F828BC" w:rsidRDefault="00F828BC" w:rsidP="00F828BC">
      <w:pPr>
        <w:keepLines/>
        <w:tabs>
          <w:tab w:val="left" w:pos="720"/>
          <w:tab w:val="left" w:pos="1440"/>
          <w:tab w:val="left" w:pos="2160"/>
          <w:tab w:val="left" w:pos="5040"/>
          <w:tab w:val="left" w:pos="5760"/>
        </w:tabs>
        <w:rPr>
          <w:color w:val="000000"/>
          <w:sz w:val="12"/>
        </w:rPr>
      </w:pPr>
      <w:r>
        <w:rPr>
          <w:noProof/>
          <w:color w:val="000000"/>
          <w:sz w:val="12"/>
        </w:rPr>
        <w:t>RWB</w:t>
      </w:r>
      <w:r>
        <w:rPr>
          <w:color w:val="000000"/>
          <w:sz w:val="12"/>
        </w:rPr>
        <w:t xml:space="preserve"> </w:t>
      </w:r>
      <w:r>
        <w:rPr>
          <w:noProof/>
          <w:color w:val="000000"/>
          <w:sz w:val="12"/>
        </w:rPr>
        <w:t xml:space="preserve">12/21/05 </w:t>
      </w:r>
      <w:bookmarkStart w:id="1" w:name="_GoBack"/>
      <w:bookmarkEnd w:id="1"/>
      <w:r>
        <w:rPr>
          <w:noProof/>
          <w:color w:val="000000"/>
          <w:sz w:val="12"/>
        </w:rPr>
        <w:t>12:58 PM</w:t>
      </w:r>
    </w:p>
    <w:p w:rsidR="00F828BC" w:rsidRDefault="00F828BC" w:rsidP="00F828BC">
      <w:pPr>
        <w:rPr>
          <w:color w:val="000000"/>
          <w:sz w:val="16"/>
        </w:rPr>
      </w:pPr>
    </w:p>
    <w:p w:rsidR="00085A06" w:rsidRDefault="00085A06"/>
    <w:sectPr w:rsidR="00085A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D0ABB"/>
    <w:multiLevelType w:val="multilevel"/>
    <w:tmpl w:val="3692EEF2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872"/>
        </w:tabs>
        <w:ind w:left="1728" w:hanging="576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BC"/>
    <w:rsid w:val="00085A06"/>
    <w:rsid w:val="00F8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8BC"/>
    <w:pPr>
      <w:spacing w:after="0" w:line="288" w:lineRule="auto"/>
      <w:jc w:val="both"/>
    </w:pPr>
    <w:rPr>
      <w:rFonts w:ascii="Tahoma" w:eastAsia="Times New Roman" w:hAnsi="Tahom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F828BC"/>
    <w:pPr>
      <w:keepNext/>
      <w:numPr>
        <w:numId w:val="1"/>
      </w:numPr>
      <w:spacing w:before="60" w:after="240"/>
      <w:outlineLvl w:val="0"/>
    </w:pPr>
    <w:rPr>
      <w:rFonts w:cs="Tahoma"/>
      <w:b/>
      <w:bCs/>
      <w:smallCaps/>
      <w:kern w:val="32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828BC"/>
    <w:pPr>
      <w:keepNext/>
      <w:numPr>
        <w:ilvl w:val="1"/>
        <w:numId w:val="1"/>
      </w:numPr>
      <w:spacing w:before="60" w:after="180"/>
      <w:jc w:val="left"/>
      <w:outlineLvl w:val="1"/>
    </w:pPr>
    <w:rPr>
      <w:rFonts w:cs="Tahoma"/>
      <w:b/>
      <w:bCs/>
      <w:iCs/>
      <w:szCs w:val="20"/>
    </w:rPr>
  </w:style>
  <w:style w:type="paragraph" w:styleId="Heading3">
    <w:name w:val="heading 3"/>
    <w:basedOn w:val="Normal"/>
    <w:next w:val="Normal"/>
    <w:link w:val="Heading3Char"/>
    <w:qFormat/>
    <w:rsid w:val="00F828BC"/>
    <w:pPr>
      <w:keepNext/>
      <w:numPr>
        <w:ilvl w:val="2"/>
        <w:numId w:val="1"/>
      </w:numPr>
      <w:spacing w:before="60" w:after="120"/>
      <w:jc w:val="left"/>
      <w:outlineLvl w:val="2"/>
    </w:pPr>
    <w:rPr>
      <w:rFonts w:cs="Tahoma"/>
      <w:bCs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F828B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828B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F828B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F828B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F828B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8BC"/>
    <w:rPr>
      <w:rFonts w:ascii="Tahoma" w:eastAsia="Times New Roman" w:hAnsi="Tahoma" w:cs="Tahoma"/>
      <w:b/>
      <w:bCs/>
      <w:smallCaps/>
      <w:kern w:val="32"/>
    </w:rPr>
  </w:style>
  <w:style w:type="character" w:customStyle="1" w:styleId="Heading2Char">
    <w:name w:val="Heading 2 Char"/>
    <w:basedOn w:val="DefaultParagraphFont"/>
    <w:link w:val="Heading2"/>
    <w:rsid w:val="00F828BC"/>
    <w:rPr>
      <w:rFonts w:ascii="Tahoma" w:eastAsia="Times New Roman" w:hAnsi="Tahoma" w:cs="Tahoma"/>
      <w:b/>
      <w:bCs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F828BC"/>
    <w:rPr>
      <w:rFonts w:ascii="Tahoma" w:eastAsia="Times New Roman" w:hAnsi="Tahoma" w:cs="Tahoma"/>
      <w:bCs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F828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828BC"/>
    <w:rPr>
      <w:rFonts w:ascii="Tahoma" w:eastAsia="Times New Roman" w:hAnsi="Tahoma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F828B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828B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828BC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8BC"/>
    <w:pPr>
      <w:spacing w:after="0" w:line="288" w:lineRule="auto"/>
      <w:jc w:val="both"/>
    </w:pPr>
    <w:rPr>
      <w:rFonts w:ascii="Tahoma" w:eastAsia="Times New Roman" w:hAnsi="Tahom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F828BC"/>
    <w:pPr>
      <w:keepNext/>
      <w:numPr>
        <w:numId w:val="1"/>
      </w:numPr>
      <w:spacing w:before="60" w:after="240"/>
      <w:outlineLvl w:val="0"/>
    </w:pPr>
    <w:rPr>
      <w:rFonts w:cs="Tahoma"/>
      <w:b/>
      <w:bCs/>
      <w:smallCaps/>
      <w:kern w:val="32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828BC"/>
    <w:pPr>
      <w:keepNext/>
      <w:numPr>
        <w:ilvl w:val="1"/>
        <w:numId w:val="1"/>
      </w:numPr>
      <w:spacing w:before="60" w:after="180"/>
      <w:jc w:val="left"/>
      <w:outlineLvl w:val="1"/>
    </w:pPr>
    <w:rPr>
      <w:rFonts w:cs="Tahoma"/>
      <w:b/>
      <w:bCs/>
      <w:iCs/>
      <w:szCs w:val="20"/>
    </w:rPr>
  </w:style>
  <w:style w:type="paragraph" w:styleId="Heading3">
    <w:name w:val="heading 3"/>
    <w:basedOn w:val="Normal"/>
    <w:next w:val="Normal"/>
    <w:link w:val="Heading3Char"/>
    <w:qFormat/>
    <w:rsid w:val="00F828BC"/>
    <w:pPr>
      <w:keepNext/>
      <w:numPr>
        <w:ilvl w:val="2"/>
        <w:numId w:val="1"/>
      </w:numPr>
      <w:spacing w:before="60" w:after="120"/>
      <w:jc w:val="left"/>
      <w:outlineLvl w:val="2"/>
    </w:pPr>
    <w:rPr>
      <w:rFonts w:cs="Tahoma"/>
      <w:bCs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F828B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828B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F828B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F828B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F828B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8BC"/>
    <w:rPr>
      <w:rFonts w:ascii="Tahoma" w:eastAsia="Times New Roman" w:hAnsi="Tahoma" w:cs="Tahoma"/>
      <w:b/>
      <w:bCs/>
      <w:smallCaps/>
      <w:kern w:val="32"/>
    </w:rPr>
  </w:style>
  <w:style w:type="character" w:customStyle="1" w:styleId="Heading2Char">
    <w:name w:val="Heading 2 Char"/>
    <w:basedOn w:val="DefaultParagraphFont"/>
    <w:link w:val="Heading2"/>
    <w:rsid w:val="00F828BC"/>
    <w:rPr>
      <w:rFonts w:ascii="Tahoma" w:eastAsia="Times New Roman" w:hAnsi="Tahoma" w:cs="Tahoma"/>
      <w:b/>
      <w:bCs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F828BC"/>
    <w:rPr>
      <w:rFonts w:ascii="Tahoma" w:eastAsia="Times New Roman" w:hAnsi="Tahoma" w:cs="Tahoma"/>
      <w:bCs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F828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828BC"/>
    <w:rPr>
      <w:rFonts w:ascii="Tahoma" w:eastAsia="Times New Roman" w:hAnsi="Tahoma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F828B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828B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828BC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Surrey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Hubbard, Taryn</dc:creator>
  <cp:lastModifiedBy>Hubbard, Taryn</cp:lastModifiedBy>
  <cp:revision>1</cp:revision>
  <dcterms:created xsi:type="dcterms:W3CDTF">2015-10-19T21:13:00Z</dcterms:created>
  <dcterms:modified xsi:type="dcterms:W3CDTF">2015-10-19T21:14:00Z</dcterms:modified>
</cp:coreProperties>
</file>